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eastAsia="ヒラギノ角ゴ Pro W3" w:hAnsi="Times New Roman" w:cs="Arial"/>
          <w:kern w:val="24"/>
        </w:rPr>
      </w:pPr>
      <w:bookmarkStart w:id="0" w:name="_GoBack"/>
      <w:r w:rsidRPr="00CB21BF">
        <w:rPr>
          <w:rFonts w:ascii="Arial" w:eastAsia="ヒラギノ角ゴ Pro W3" w:hAnsi="Times New Roman" w:cs="Arial"/>
          <w:kern w:val="24"/>
        </w:rPr>
        <w:t>Chapter 33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Child with an Emotional or Behavioral Condition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Objectives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Differentiate among the following terms: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 xml:space="preserve">psychiatrist, psychoanalyst, clinical psychologist, </w:t>
      </w:r>
      <w:r w:rsidRPr="00CB21BF">
        <w:rPr>
          <w:rFonts w:ascii="Arial" w:eastAsia="ヒラギノ角ゴ Pro W3" w:hAnsi="Times New Roman" w:cs="Arial"/>
          <w:kern w:val="24"/>
        </w:rPr>
        <w:t xml:space="preserve">and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counselor</w:t>
      </w:r>
      <w:r w:rsidRPr="00CB21BF">
        <w:rPr>
          <w:rFonts w:ascii="Arial" w:eastAsia="ヒラギノ角ゴ Pro W3" w:hAnsi="Times New Roman" w:cs="Arial"/>
          <w:kern w:val="24"/>
        </w:rPr>
        <w:t xml:space="preserve">.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Discuss the impact of early childhood experience on a person</w:t>
      </w:r>
      <w:r w:rsidRPr="00CB21BF">
        <w:rPr>
          <w:rFonts w:ascii="Arial" w:eastAsia="ヒラギノ角ゴ Pro W3" w:hAnsi="Times New Roman" w:cs="Arial"/>
          <w:kern w:val="24"/>
        </w:rPr>
        <w:t>’</w:t>
      </w:r>
      <w:r w:rsidRPr="00CB21BF">
        <w:rPr>
          <w:rFonts w:ascii="Arial" w:eastAsia="ヒラギノ角ゴ Pro W3" w:hAnsi="Times New Roman" w:cs="Arial"/>
          <w:kern w:val="24"/>
        </w:rPr>
        <w:t>s adult life.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Discuss the effect of childhood autism on growth and development.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i/>
          <w:iCs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Objectives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Discuss behavioral therapy and how it is applied to obsessive-compulsive disorders and depression in children.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List the symptoms of potential suicide in children and adolescents.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Discuss immediate and long-range plans for suicidal patient.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List four behaviors that may indicate substance abuse.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i/>
          <w:iCs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Objectives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Name two programs for members of families of alcoholics.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Discuss the problems facing children of alcoholics.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List four symptoms of attention-deficit/ hyperactivity disorder.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Describe techniques of helping children with attention-deficient/hyperactivity disorder.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Compare and contrast the characteristics of bulimia and anorexia nervosa.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Nurse</w:t>
      </w: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Role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To work effectively with the disturbed child, nurse must recognize behavior that is in normal range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Keep accurate documentation of behaviors and note relationships or interactions with the patient and members of the family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Multidisciplinary Services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National Alliance for Mentally Ill (NAMI)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Family Services Association of America, Inc.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Tough Love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Youth Suicide, National Center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Nursing Tips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Parents provide important assessment data about the child that the young child cannot provide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They are also important in bringing the child to therapy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Discrediting parents threatens the child and is not therapeutic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Health Care Staff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Basic staff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Psychiatrist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Psychologist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Clinical psychologist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Counselor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Social worker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Pediatrician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Nurse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Types of Interventions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Individual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Family therapy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Behavior modification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Milieu therapy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Art therapy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Play therapy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Recreation therapy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Bibliotherapy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Origins of Emotional and Behavioral Conditions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Dysfunctional families can have long-lasting impact on the child 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Failure to develop sense of trust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Excessive fears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Misdirected anger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Feelings of lack of control over themselves and their environment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feel negative about themselves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experience guilt and blame themselves when confronted with disappointment and failure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Organic Behavioral Disorders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Childhood Autism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be due to autosomal recessive inheritance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Signs and symptoms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Lack of pointing or gesturing at an early age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Failure to make eye contact/look at others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Poor attention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Poor response to name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Repetitive behaviors are significant signs of dysfunction by 1 year of age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Requires highly structured environment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Use one request at a time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Obsessive-Compulsive Disorders </w:t>
      </w: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in Children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Involves a recurrent, persistent, repetitive thought that invades the conscious mind (obsession) or ritual movement or activity (not related to adapting to the environment) that assumes inordinate importance (compulsion)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i/>
          <w:iCs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Obsessive-Compulsive Disorders </w:t>
      </w:r>
      <w:r w:rsidRPr="00CB21BF">
        <w:rPr>
          <w:rFonts w:ascii="Arial" w:eastAsia="ヒラギノ角ゴ Pro W3" w:hAnsi="Times New Roman" w:cs="Arial"/>
          <w:kern w:val="24"/>
        </w:rPr>
        <w:br/>
        <w:t xml:space="preserve">in Children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be related to depression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May start as early as 4 years of age and progress to interfering with daily functioning until 10 years of age or older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No impairment in cognitive function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Genetic origin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Can involve family problems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Treatment is behavior therapy and medication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Environmental or Biochemical Behavioral Disorders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Depression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 prolonged behavioral change from baseline that interferes with school, family life, or age-specific activities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Difficult to diagnose in children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Can lead to substance abuse if left untreated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i/>
          <w:iCs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Depression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(cont.)</w:t>
      </w:r>
    </w:p>
    <w:p w:rsidR="00CB21BF" w:rsidRPr="00CB21BF" w:rsidRDefault="00CB21BF" w:rsidP="00CB21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Young children</w:t>
      </w:r>
    </w:p>
    <w:p w:rsidR="00CB21BF" w:rsidRPr="00CB21BF" w:rsidRDefault="00CB21BF" w:rsidP="00CB21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Symptoms can include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Head banging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Truancy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Lying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Stealing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If left untreated, can lead to substance abuse and/or suicide</w:t>
      </w:r>
    </w:p>
    <w:p w:rsidR="00CB21BF" w:rsidRPr="00CB21BF" w:rsidRDefault="00CB21BF" w:rsidP="00CB21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School-age children</w:t>
      </w:r>
    </w:p>
    <w:p w:rsidR="00CB21BF" w:rsidRPr="00CB21BF" w:rsidRDefault="00CB21BF" w:rsidP="00CB21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Symptoms can include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Loss of appetite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Sleep problems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Lethargy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Social withdrawal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Sudden drop in grades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Depression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Nursing responsibilities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Recognizing the signs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Initiating referrals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Educating parents and school personnel concerning the identification of children at risk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Treatment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Medication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Outpatient counseling</w:t>
      </w:r>
    </w:p>
    <w:p w:rsidR="00CB21BF" w:rsidRPr="00CB21BF" w:rsidRDefault="00CB21BF" w:rsidP="00CB21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Suicide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Leading cause of death in adolescence, after accidents and homicide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Completed suicides more common with boys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Attempted suicides more common with girls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Risk of successful suicide increases when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There is a plan of action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A means to carry out the plan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An absence of obvious resources to turn to for help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Low self-esteem or frustrations turn hostilities inward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Suicide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Suicidal ideation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Thoughts of suicide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Suicidal gestures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An attempt at suicidal action that does not result in injury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Suicidal attempt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An action that is seriously intended to cause death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Can be impulsive act or chronic behavior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Suicide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Nurse</w:t>
      </w:r>
      <w:r w:rsidRPr="00CB21BF">
        <w:rPr>
          <w:rFonts w:ascii="Arial" w:eastAsia="ヒラギノ角ゴ Pro W3" w:hAnsi="Times New Roman" w:cs="Arial"/>
          <w:kern w:val="24"/>
        </w:rPr>
        <w:t>’</w:t>
      </w:r>
      <w:r w:rsidRPr="00CB21BF">
        <w:rPr>
          <w:rFonts w:ascii="Arial" w:eastAsia="ヒラギノ角ゴ Pro W3" w:hAnsi="Times New Roman" w:cs="Arial"/>
          <w:kern w:val="24"/>
        </w:rPr>
        <w:t>s role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Education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Prevention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Identification of those children at risk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Prompt referral for follow-up care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Nursing Tip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When an adolescent feels hopeless and talks about feeling useless or worthless, do not contradict what he or she is saying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Instead listen, indicate your understanding, and encourage the expression of feelings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Substance Abuse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Illegal use of drugs, alcohol, or tobacco for the purpose of achieving an altered state of consciousness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Substances can be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Ingested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Injected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Inhaled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Substance Abuse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Four levels 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Experimentation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Controlled use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Abuse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Dependence 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Psychological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Physical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Substance Abuse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Two types of dependence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Psychological and physical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Substances that are used/abused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Alcohol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Experimentation has traditionally been accepted as a normal part of growing up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Cocaine (</w:t>
      </w:r>
      <w:r w:rsidRPr="00CB21BF">
        <w:rPr>
          <w:rFonts w:ascii="Arial" w:eastAsia="ヒラギノ角ゴ Pro W3" w:hAnsi="Times New Roman" w:cs="Arial"/>
          <w:kern w:val="24"/>
        </w:rPr>
        <w:t>“</w:t>
      </w:r>
      <w:r w:rsidRPr="00CB21BF">
        <w:rPr>
          <w:rFonts w:ascii="Arial" w:eastAsia="ヒラギノ角ゴ Pro W3" w:hAnsi="Times New Roman" w:cs="Arial"/>
          <w:kern w:val="24"/>
        </w:rPr>
        <w:t>crack</w:t>
      </w:r>
      <w:r w:rsidRPr="00CB21BF">
        <w:rPr>
          <w:rFonts w:ascii="Arial" w:eastAsia="ヒラギノ角ゴ Pro W3" w:hAnsi="Times New Roman" w:cs="Arial"/>
          <w:kern w:val="24"/>
        </w:rPr>
        <w:t>”</w:t>
      </w:r>
      <w:r w:rsidRPr="00CB21BF">
        <w:rPr>
          <w:rFonts w:ascii="Arial" w:eastAsia="ヒラギノ角ゴ Pro W3" w:hAnsi="Times New Roman" w:cs="Arial"/>
          <w:kern w:val="24"/>
        </w:rPr>
        <w:t>)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Can be snorted, smoked, or injected into a vein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Can cause antisocial behavior or life-threatening response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Substance Abuse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Gateway substances (lead to abuse of stronger drugs)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Common household products cause euphoria (high) and then CNS depression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Cleaning fluid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Glue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Lighter fluid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Paints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Shoe polish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Substance Abuse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Marijuana (hemp plant)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Smoked or ingested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Causes the person to experience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Loss of inhibitions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Euphoria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Loss of coordination and direction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Substance Abuse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Opiates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Heroin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Users are at risk for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HIV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Hepatitis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Long-term therapy is required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Substance Abuse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Prevention and nursing goals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Teach parenting skills to expectant parents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Develop positive self-image and feelings of self-worth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Provide positive role models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Develop coping skills regarding substance abuse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Substance Abuse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Children of alcoholics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Support groups available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Al-Anon (for adolescents)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Alcoholics Anonymous (AA</w:t>
      </w:r>
      <w:r w:rsidRPr="00CB21BF">
        <w:rPr>
          <w:rFonts w:ascii="Arial" w:eastAsia="ヒラギノ角ゴ Pro W3" w:hAnsi="Times New Roman" w:cs="Arial"/>
          <w:kern w:val="24"/>
        </w:rPr>
        <w:t>—</w:t>
      </w:r>
      <w:r w:rsidRPr="00CB21BF">
        <w:rPr>
          <w:rFonts w:ascii="Arial" w:eastAsia="ヒラギノ角ゴ Pro W3" w:hAnsi="Times New Roman" w:cs="Arial"/>
          <w:kern w:val="24"/>
        </w:rPr>
        <w:t>for adults)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Child confused by unpredictability of family life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Their needs are not being met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take role of parent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be isolated from peers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Role models distorted or lacking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Children of Alcoholics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Children of Alcoholics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Clues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Refusal to talk about family life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Poor grades or overachievement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Unusual need to please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Fatigue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Passive or acting-out behavior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Maturity beyond the child</w:t>
      </w:r>
      <w:r w:rsidRPr="00CB21BF">
        <w:rPr>
          <w:rFonts w:ascii="Arial" w:eastAsia="ヒラギノ角ゴ Pro W3" w:hAnsi="Times New Roman" w:cs="Arial"/>
          <w:kern w:val="24"/>
        </w:rPr>
        <w:t>’</w:t>
      </w:r>
      <w:r w:rsidRPr="00CB21BF">
        <w:rPr>
          <w:rFonts w:ascii="Arial" w:eastAsia="ヒラギノ角ゴ Pro W3" w:hAnsi="Times New Roman" w:cs="Arial"/>
          <w:kern w:val="24"/>
        </w:rPr>
        <w:t>s years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Attention Deficit Hyperactivity Disorder (ADHD)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An inappropriate degree of gross motor activity, impulsivity, and inattention in school or home setting that begins before age 7 years, lasts more than 6 months, and is not related to the existence of any other central nervous system illness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Characterized by inattention, hyperactivity, impulsivity, and distractibility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lastRenderedPageBreak/>
        <w:t>May be genetic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Attention Deficit Hyperactivity Disorder (ADHD)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i/>
          <w:iCs/>
          <w:kern w:val="24"/>
        </w:rPr>
        <w:t>DSM-IV-TR</w:t>
      </w:r>
      <w:r w:rsidRPr="00CB21BF">
        <w:rPr>
          <w:rFonts w:ascii="Arial" w:eastAsia="ヒラギノ角ゴ Pro W3" w:hAnsi="Times New Roman" w:cs="Arial"/>
          <w:kern w:val="24"/>
        </w:rPr>
        <w:t xml:space="preserve"> lists criteria for ADHD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have above-average intelligence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Problem may be 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Receptive language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Expressive language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Information processing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Memory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Motor coordination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Orientation</w:t>
      </w:r>
    </w:p>
    <w:p w:rsidR="00CB21BF" w:rsidRPr="00CB21BF" w:rsidRDefault="00CB21BF" w:rsidP="00CB21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Behavior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Attention Deficit Hyperactivity Disorder (ADHD)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Screening tools can enable early intervention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Such as </w:t>
      </w:r>
      <w:r w:rsidRPr="00CB21BF">
        <w:rPr>
          <w:rFonts w:ascii="Arial" w:eastAsia="ヒラギノ角ゴ Pro W3" w:hAnsi="Times New Roman" w:cs="Arial"/>
          <w:kern w:val="24"/>
        </w:rPr>
        <w:t>“</w:t>
      </w:r>
      <w:r w:rsidRPr="00CB21BF">
        <w:rPr>
          <w:rFonts w:ascii="Arial" w:eastAsia="ヒラギノ角ゴ Pro W3" w:hAnsi="Times New Roman" w:cs="Arial"/>
          <w:kern w:val="24"/>
        </w:rPr>
        <w:t>Einstein Evaluation of School-Related Skills</w:t>
      </w:r>
      <w:r w:rsidRPr="00CB21BF">
        <w:rPr>
          <w:rFonts w:ascii="Arial" w:eastAsia="ヒラギノ角ゴ Pro W3" w:hAnsi="Times New Roman" w:cs="Arial"/>
          <w:kern w:val="24"/>
        </w:rPr>
        <w:t>”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have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Dyslexia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Dysgraphia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Problem expressing themselves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Anorexia Nervosa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 form of self-starvation seen mostly in adolescent girls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i/>
          <w:iCs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Anorexia Nervosa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i/>
          <w:iCs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Criteria according to the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DSM-IV-TR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Failure to maintain the minimum normal weight for age and height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An intense fear of gaining weight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Excess influence of body weight on self-evaluation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Amenorrhea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Anorexia Nervosa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be genetic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Characteristics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Average to superior intelligence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Overachievers who expect to be perfect in all areas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Threatened by their emerging sexuality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Obedient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Nonassertive and shy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Have a low self-esteem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Anorexia Nervosa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On physical examination may find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Dry skin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Amenorrhea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Lanugo hair over the back and extremities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Cold intolerance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Low blood pressure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Abdominal pain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Constipation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i/>
          <w:iCs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Anorexia Nervosa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Adolescent experiences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Feelings of helplessness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Lack of control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Low self-esteem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Depression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Socialization with peers diminishes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Mealtimes are a battleground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Body image becomes increasingly disturbed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Lack of self-identity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Anorexia Nervosa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Treatment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May require hospitalization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Electrolyte imbalance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Establish minimum restoration of nutrients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Stabilize weight</w:t>
      </w:r>
    </w:p>
    <w:p w:rsidR="00CB21BF" w:rsidRPr="00CB21BF" w:rsidRDefault="00CB21BF" w:rsidP="00CB21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Therapy</w:t>
      </w:r>
    </w:p>
    <w:p w:rsidR="00CB21BF" w:rsidRPr="00CB21BF" w:rsidRDefault="00CB21BF" w:rsidP="00CB21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Individual and family</w:t>
      </w:r>
    </w:p>
    <w:p w:rsidR="00CB21BF" w:rsidRPr="00CB21BF" w:rsidRDefault="00CB21BF" w:rsidP="00CB21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8" w:hanging="36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Medications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Anorexia Nervosa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Prognosis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Gaining weight while in hospital is not a good predictor of future success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Complications include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Gastritis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Cardiac arrhythmias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Inflammation of the intestines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Kidney problems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Death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Bulimia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i/>
          <w:iCs/>
          <w:kern w:val="24"/>
        </w:rPr>
        <w:t>DSM-IV-TR</w:t>
      </w:r>
      <w:r w:rsidRPr="00CB21BF">
        <w:rPr>
          <w:rFonts w:ascii="Arial" w:eastAsia="ヒラギノ角ゴ Pro W3" w:hAnsi="Times New Roman" w:cs="Arial"/>
          <w:kern w:val="24"/>
        </w:rPr>
        <w:t xml:space="preserve"> lists characteristics as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Recurrent episodes of uncontrolled binge eating followed by self-induced vomiting and the misuse of laxatives and/or diuretics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Family dysfunction usually present 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Mother-daughter relationship usually distant or strained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i/>
          <w:iCs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Bulimia </w:t>
      </w:r>
      <w:r w:rsidRPr="00CB21BF">
        <w:rPr>
          <w:rFonts w:ascii="Arial" w:eastAsia="ヒラギノ角ゴ Pro W3" w:hAnsi="Times New Roman" w:cs="Arial"/>
          <w:i/>
          <w:iCs/>
          <w:kern w:val="24"/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Binge-purge cycle thought to be a coping mechanism for dealing with guilt, depression, and low self-esteem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Impulsive behaviors also characteristic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Persistent vomiting causes erosion of tooth enamel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Use of laxatives and vomiting can cause electrolyte imbalance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Bulimia </w:t>
      </w:r>
      <w:r w:rsidRPr="00CB21BF">
        <w:rPr>
          <w:rFonts w:ascii="Arial" w:eastAsia="ヒラギノ角ゴ Pro W3" w:hAnsi="Times New Roman" w:cs="Arial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(cont.)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Nursing role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Educate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Prevent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Identify</w:t>
      </w:r>
    </w:p>
    <w:p w:rsidR="00CB21BF" w:rsidRPr="00CB21BF" w:rsidRDefault="00CB21BF" w:rsidP="00CB2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5" w:hanging="53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Refer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Minimizing the Impact of Behavioral Disorders in Children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Once the source of the problem is identified, a combination of mental health interventions can be implemented or the child can be referred as needed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Effect of the Illness on </w:t>
      </w:r>
      <w:r w:rsidRPr="00CB21BF">
        <w:rPr>
          <w:rFonts w:ascii="Arial" w:eastAsia="ヒラギノ角ゴ Pro W3" w:hAnsi="Times New Roman" w:cs="Arial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Growth and Development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Duration and intensity of a stressful event and the child</w:t>
      </w:r>
      <w:r w:rsidRPr="00CB21BF">
        <w:rPr>
          <w:rFonts w:ascii="Arial" w:eastAsia="ヒラギノ角ゴ Pro W3" w:hAnsi="Times New Roman" w:cs="Arial"/>
          <w:kern w:val="24"/>
        </w:rPr>
        <w:t>’</w:t>
      </w:r>
      <w:r w:rsidRPr="00CB21BF">
        <w:rPr>
          <w:rFonts w:ascii="Arial" w:eastAsia="ヒラギノ角ゴ Pro W3" w:hAnsi="Times New Roman" w:cs="Arial"/>
          <w:kern w:val="24"/>
        </w:rPr>
        <w:t>s coping skills determine the impact on the growth and development process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Requires a total family approach to care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 knowledgeable, caring, understanding, and supportive nature is valuable for any nurse caring for children with behavioral disorders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Effect of the Illness on Siblings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Most siblings of children with emotional disorders either suffer emotional scars or develop protective coping mechanisms to deal with their experiences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If long-term, the siblings are at risk for developing low self-esteem and problems with their own peer relationships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Sibling Rivalry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A competition between siblings for the attention or love of parents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Is a normal part of growth and development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Can cause guilt on the part of the sibling who is not ill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Teaches interactive social skills that will be used with friends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 xml:space="preserve">Question for Review 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What is the difference between the eating disorders of anorexia nervosa and bulimia?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Review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Objectives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Key Terms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Key Points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Online Resources</w:t>
      </w:r>
    </w:p>
    <w:p w:rsidR="00CB21BF" w:rsidRPr="00CB21BF" w:rsidRDefault="00CB21BF" w:rsidP="00CB21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  <w:r w:rsidRPr="00CB21BF">
        <w:rPr>
          <w:rFonts w:ascii="Arial" w:eastAsia="ヒラギノ角ゴ Pro W3" w:hAnsi="Times New Roman" w:cs="Arial"/>
          <w:kern w:val="24"/>
        </w:rPr>
        <w:t>Review Questions</w:t>
      </w:r>
    </w:p>
    <w:p w:rsidR="00CB21BF" w:rsidRPr="00CB21BF" w:rsidRDefault="00CB21BF" w:rsidP="00CB21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ヒラギノ角ゴ Pro W3" w:hAnsi="Times New Roman" w:cs="Arial"/>
          <w:kern w:val="24"/>
        </w:rPr>
      </w:pPr>
    </w:p>
    <w:bookmarkEnd w:id="0"/>
    <w:p w:rsidR="007E7718" w:rsidRPr="00CB21BF" w:rsidRDefault="007E7718"/>
    <w:sectPr w:rsidR="007E7718" w:rsidRPr="00CB21BF" w:rsidSect="00D82D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A692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0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BF"/>
    <w:rsid w:val="007E7718"/>
    <w:rsid w:val="00C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2012-03-20T21:55:00Z</dcterms:created>
  <dcterms:modified xsi:type="dcterms:W3CDTF">2012-03-20T21:55:00Z</dcterms:modified>
</cp:coreProperties>
</file>